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2084" w:rsidRPr="00A52084" w:rsidRDefault="00A52084" w:rsidP="00A52084">
      <w:pPr>
        <w:spacing w:after="0" w:line="240" w:lineRule="auto"/>
        <w:outlineLvl w:val="0"/>
        <w:rPr>
          <w:rFonts w:eastAsia="Times New Roman" w:cstheme="minorHAnsi"/>
          <w:b/>
          <w:bCs/>
          <w:kern w:val="36"/>
          <w:sz w:val="20"/>
          <w:szCs w:val="20"/>
          <w:lang w:eastAsia="pl-PL"/>
        </w:rPr>
      </w:pPr>
      <w:r w:rsidRPr="00A52084">
        <w:rPr>
          <w:rFonts w:eastAsia="Times New Roman" w:cstheme="minorHAnsi"/>
          <w:b/>
          <w:bCs/>
          <w:kern w:val="36"/>
          <w:sz w:val="20"/>
          <w:szCs w:val="20"/>
          <w:lang w:eastAsia="pl-PL"/>
        </w:rPr>
        <w:t>Eksport zmienia kierunek. Dlaczego polska branża spożywcza coraz uważniej patrzy na Afrykę?</w:t>
      </w:r>
    </w:p>
    <w:p w:rsidR="00A52084" w:rsidRPr="00A52084" w:rsidRDefault="00A52084" w:rsidP="00472204">
      <w:pPr>
        <w:spacing w:line="240" w:lineRule="auto"/>
        <w:ind w:left="375"/>
        <w:jc w:val="both"/>
        <w:rPr>
          <w:rFonts w:eastAsia="Times New Roman" w:cstheme="minorHAnsi"/>
          <w:sz w:val="20"/>
          <w:szCs w:val="20"/>
          <w:lang w:eastAsia="pl-PL"/>
        </w:rPr>
      </w:pPr>
      <w:bookmarkStart w:id="0" w:name="_GoBack"/>
    </w:p>
    <w:p w:rsidR="00A52084" w:rsidRPr="00A52084" w:rsidRDefault="00A52084" w:rsidP="00472204">
      <w:pPr>
        <w:spacing w:after="0" w:line="240" w:lineRule="auto"/>
        <w:jc w:val="both"/>
        <w:rPr>
          <w:rFonts w:eastAsia="Times New Roman" w:cstheme="minorHAnsi"/>
          <w:sz w:val="20"/>
          <w:szCs w:val="20"/>
          <w:lang w:eastAsia="pl-PL"/>
        </w:rPr>
      </w:pPr>
      <w:proofErr w:type="spellStart"/>
      <w:r w:rsidRPr="00A52084">
        <w:rPr>
          <w:rFonts w:eastAsia="Times New Roman" w:cstheme="minorHAnsi"/>
          <w:sz w:val="20"/>
          <w:szCs w:val="20"/>
          <w:lang w:eastAsia="pl-PL"/>
        </w:rPr>
        <w:t>Africa</w:t>
      </w:r>
      <w:proofErr w:type="spellEnd"/>
      <w:r w:rsidRPr="00A52084">
        <w:rPr>
          <w:rFonts w:eastAsia="Times New Roman" w:cstheme="minorHAnsi"/>
          <w:sz w:val="20"/>
          <w:szCs w:val="20"/>
          <w:lang w:eastAsia="pl-PL"/>
        </w:rPr>
        <w:t xml:space="preserve"> Food &amp; Trade Forum to nowa inicjatywa targów POLAGRA, która otwiera przed polską branżą spożywczą nowe możliwości rozwoju na rynkach afrykańskich. Forum zgromadzi producentów, importerów, przedstawicieli administracji i instytucji wspierających eksport, tworząc przestrzeń do zdobywania wiedzy, nawiązywania kontaktów oraz rozmów B2B, które mogą stać się początkiem długofalowej współpracy handlowej.</w:t>
      </w:r>
    </w:p>
    <w:p w:rsidR="00A52084" w:rsidRPr="00A52084" w:rsidRDefault="00A52084" w:rsidP="00472204">
      <w:pPr>
        <w:shd w:val="clear" w:color="auto" w:fill="FFFFFF"/>
        <w:spacing w:before="150" w:after="150" w:line="240" w:lineRule="auto"/>
        <w:jc w:val="both"/>
        <w:rPr>
          <w:rFonts w:eastAsia="Times New Roman" w:cstheme="minorHAnsi"/>
          <w:sz w:val="20"/>
          <w:szCs w:val="20"/>
          <w:lang w:eastAsia="pl-PL"/>
        </w:rPr>
      </w:pPr>
      <w:r w:rsidRPr="00A52084">
        <w:rPr>
          <w:rFonts w:eastAsia="Times New Roman" w:cstheme="minorHAnsi"/>
          <w:sz w:val="20"/>
          <w:szCs w:val="20"/>
          <w:lang w:eastAsia="pl-PL"/>
        </w:rPr>
        <w:t>Jeszcze kilkanaście lat temu rozmowa o eksporcie żywności koncentrowała się przede wszystkim wokół rynków Unii Europejskiej, Ameryki Północnej czy Azji. Dziś mapa światowego handlu wyraźnie się zmienia. Coraz większą uwagę eksporterów przyciąga Afryka - kontynent, który nie tylko najszybciej zwiększa liczbę ludności, ale również przechodzi jedną z najbardziej dynamicznych transformacji gospodarczych na świecie. Rozwijająca się klasa średnia, szybka urbanizacja, rosnąca siła nabywcza mieszkańców oraz intensywne inwestycje w handel i logistykę sprawiają, że wiele państw afrykańskich staje się naturalnym kierunkiem ekspansji dla producentów żywności z całego świata.</w:t>
      </w:r>
    </w:p>
    <w:p w:rsidR="00A52084" w:rsidRPr="00A52084" w:rsidRDefault="00A52084" w:rsidP="00472204">
      <w:pPr>
        <w:shd w:val="clear" w:color="auto" w:fill="FFFFFF"/>
        <w:spacing w:before="150" w:after="150" w:line="240" w:lineRule="auto"/>
        <w:jc w:val="both"/>
        <w:rPr>
          <w:rFonts w:eastAsia="Times New Roman" w:cstheme="minorHAnsi"/>
          <w:sz w:val="20"/>
          <w:szCs w:val="20"/>
          <w:lang w:eastAsia="pl-PL"/>
        </w:rPr>
      </w:pPr>
      <w:r w:rsidRPr="00A52084">
        <w:rPr>
          <w:rFonts w:eastAsia="Times New Roman" w:cstheme="minorHAnsi"/>
          <w:sz w:val="20"/>
          <w:szCs w:val="20"/>
          <w:lang w:eastAsia="pl-PL"/>
        </w:rPr>
        <w:t>To rynek o ogromnym potencjale, ale również wymagający dobrego przygotowania. Różnorodność poszczególnych krajów, odmienna specyfika konsumentów, regulacje handlowe czy budowanie lokalnych relacji biznesowych powodują, że sukces eksportowy nie zaczyna się od pierwszej wysyłki towaru. Zaczyna się znacznie wcześniej, tylko od poznania rynku, zrozumienia jego potrzeb i spotkania z właściwymi partnerami.</w:t>
      </w:r>
    </w:p>
    <w:p w:rsidR="00A52084" w:rsidRPr="00A52084" w:rsidRDefault="00A52084" w:rsidP="00472204">
      <w:pPr>
        <w:shd w:val="clear" w:color="auto" w:fill="FFFFFF"/>
        <w:spacing w:before="150" w:after="150" w:line="240" w:lineRule="auto"/>
        <w:jc w:val="both"/>
        <w:rPr>
          <w:rFonts w:eastAsia="Times New Roman" w:cstheme="minorHAnsi"/>
          <w:sz w:val="20"/>
          <w:szCs w:val="20"/>
          <w:lang w:eastAsia="pl-PL"/>
        </w:rPr>
      </w:pPr>
      <w:r w:rsidRPr="00A52084">
        <w:rPr>
          <w:rFonts w:eastAsia="Times New Roman" w:cstheme="minorHAnsi"/>
          <w:b/>
          <w:bCs/>
          <w:sz w:val="20"/>
          <w:szCs w:val="20"/>
          <w:lang w:eastAsia="pl-PL"/>
        </w:rPr>
        <w:t>Polska ma dziś wszystko, aby skutecznie konkurować na rynkach afrykańskich</w:t>
      </w:r>
    </w:p>
    <w:p w:rsidR="00A52084" w:rsidRPr="00A52084" w:rsidRDefault="00A52084" w:rsidP="00472204">
      <w:pPr>
        <w:shd w:val="clear" w:color="auto" w:fill="FFFFFF"/>
        <w:spacing w:before="150" w:after="150" w:line="240" w:lineRule="auto"/>
        <w:jc w:val="both"/>
        <w:rPr>
          <w:rFonts w:eastAsia="Times New Roman" w:cstheme="minorHAnsi"/>
          <w:sz w:val="20"/>
          <w:szCs w:val="20"/>
          <w:lang w:eastAsia="pl-PL"/>
        </w:rPr>
      </w:pPr>
      <w:r w:rsidRPr="00A52084">
        <w:rPr>
          <w:rFonts w:eastAsia="Times New Roman" w:cstheme="minorHAnsi"/>
          <w:sz w:val="20"/>
          <w:szCs w:val="20"/>
          <w:lang w:eastAsia="pl-PL"/>
        </w:rPr>
        <w:t>Rosnąca konkurencyjność polskich producentów sprawia, że coraz odważniej mogą oni myśleć o ekspansji na nowe rynki, w tym na kontynent afrykański. Jak podkreśla Filip Bittner, Wiceprezes Zarządu Grupy MTP:</w:t>
      </w:r>
    </w:p>
    <w:p w:rsidR="00A52084" w:rsidRPr="00A52084" w:rsidRDefault="00A52084" w:rsidP="00472204">
      <w:pPr>
        <w:shd w:val="clear" w:color="auto" w:fill="FFFFFF"/>
        <w:spacing w:before="150" w:after="150" w:line="240" w:lineRule="auto"/>
        <w:jc w:val="both"/>
        <w:rPr>
          <w:rFonts w:eastAsia="Times New Roman" w:cstheme="minorHAnsi"/>
          <w:sz w:val="20"/>
          <w:szCs w:val="20"/>
          <w:lang w:eastAsia="pl-PL"/>
        </w:rPr>
      </w:pPr>
      <w:r w:rsidRPr="00A52084">
        <w:rPr>
          <w:rFonts w:eastAsia="Times New Roman" w:cstheme="minorHAnsi"/>
          <w:i/>
          <w:iCs/>
          <w:sz w:val="20"/>
          <w:szCs w:val="20"/>
          <w:lang w:eastAsia="pl-PL"/>
        </w:rPr>
        <w:t>Polska branża rolno-spożywcza od wielu lat konsekwentnie umacnia swoją pozycję w światowym handlu. Wartość eksportu żywności systematycznie rośnie, a polskie produkty trafiają już do ponad 180 krajów. Naszą przewagą nie jest wyłącznie konkurencyjna cena. To przede wszystkim wysoka jakość, nowoczesne zakłady produkcyjne, rygorystyczne standardy bezpieczeństwa żywności oraz elastyczność producentów, którzy potrafią odpowiadać na oczekiwania różnych rynków.</w:t>
      </w:r>
    </w:p>
    <w:p w:rsidR="00A52084" w:rsidRPr="00A52084" w:rsidRDefault="00A52084" w:rsidP="00472204">
      <w:pPr>
        <w:shd w:val="clear" w:color="auto" w:fill="FFFFFF"/>
        <w:spacing w:before="150" w:after="150" w:line="240" w:lineRule="auto"/>
        <w:jc w:val="both"/>
        <w:rPr>
          <w:rFonts w:eastAsia="Times New Roman" w:cstheme="minorHAnsi"/>
          <w:sz w:val="20"/>
          <w:szCs w:val="20"/>
          <w:lang w:eastAsia="pl-PL"/>
        </w:rPr>
      </w:pPr>
      <w:r w:rsidRPr="00A52084">
        <w:rPr>
          <w:rFonts w:eastAsia="Times New Roman" w:cstheme="minorHAnsi"/>
          <w:sz w:val="20"/>
          <w:szCs w:val="20"/>
          <w:lang w:eastAsia="pl-PL"/>
        </w:rPr>
        <w:t> </w:t>
      </w:r>
    </w:p>
    <w:p w:rsidR="00A52084" w:rsidRPr="00A52084" w:rsidRDefault="00A52084" w:rsidP="00472204">
      <w:pPr>
        <w:shd w:val="clear" w:color="auto" w:fill="FFFFFF"/>
        <w:spacing w:before="150" w:after="150" w:line="240" w:lineRule="auto"/>
        <w:jc w:val="both"/>
        <w:rPr>
          <w:rFonts w:eastAsia="Times New Roman" w:cstheme="minorHAnsi"/>
          <w:sz w:val="20"/>
          <w:szCs w:val="20"/>
          <w:lang w:eastAsia="pl-PL"/>
        </w:rPr>
      </w:pPr>
      <w:r w:rsidRPr="00A52084">
        <w:rPr>
          <w:rFonts w:eastAsia="Times New Roman" w:cstheme="minorHAnsi"/>
          <w:sz w:val="20"/>
          <w:szCs w:val="20"/>
          <w:lang w:eastAsia="pl-PL"/>
        </w:rPr>
        <w:t>Coraz więcej przedsiębiorstw zdaje sobie jednak sprawę, że utrzymanie wysokiego tempa wzrostu wymaga dywersyfikacji kierunków eksportu. W obliczu zmian geopolitycznych i rosnącej konkurencji na dojrzałych rynkach Europy Zachodniej właśnie Afryka staje się jednym z najbardziej perspektywicznych obszarów rozwoju. Dla wielu polskich firm nie jest już egzotycznym kierunkiem przyszłości, ale realnym celem biznesowym na najbliższe lata.</w:t>
      </w:r>
    </w:p>
    <w:p w:rsidR="00A52084" w:rsidRPr="00A52084" w:rsidRDefault="00A52084" w:rsidP="00472204">
      <w:pPr>
        <w:shd w:val="clear" w:color="auto" w:fill="FFFFFF"/>
        <w:spacing w:before="150" w:after="150" w:line="240" w:lineRule="auto"/>
        <w:jc w:val="both"/>
        <w:rPr>
          <w:rFonts w:eastAsia="Times New Roman" w:cstheme="minorHAnsi"/>
          <w:sz w:val="20"/>
          <w:szCs w:val="20"/>
          <w:lang w:eastAsia="pl-PL"/>
        </w:rPr>
      </w:pPr>
      <w:proofErr w:type="spellStart"/>
      <w:r w:rsidRPr="00A52084">
        <w:rPr>
          <w:rFonts w:eastAsia="Times New Roman" w:cstheme="minorHAnsi"/>
          <w:b/>
          <w:bCs/>
          <w:sz w:val="20"/>
          <w:szCs w:val="20"/>
          <w:lang w:eastAsia="pl-PL"/>
        </w:rPr>
        <w:t>Africa</w:t>
      </w:r>
      <w:proofErr w:type="spellEnd"/>
      <w:r w:rsidRPr="00A52084">
        <w:rPr>
          <w:rFonts w:eastAsia="Times New Roman" w:cstheme="minorHAnsi"/>
          <w:b/>
          <w:bCs/>
          <w:sz w:val="20"/>
          <w:szCs w:val="20"/>
          <w:lang w:eastAsia="pl-PL"/>
        </w:rPr>
        <w:t xml:space="preserve"> Food &amp; Trade Forum - odpowiedź na nowe wyzwania światowego handlu</w:t>
      </w:r>
    </w:p>
    <w:p w:rsidR="00A52084" w:rsidRPr="00A52084" w:rsidRDefault="00A52084" w:rsidP="00472204">
      <w:pPr>
        <w:shd w:val="clear" w:color="auto" w:fill="FFFFFF"/>
        <w:spacing w:before="150" w:after="150" w:line="240" w:lineRule="auto"/>
        <w:jc w:val="both"/>
        <w:rPr>
          <w:rFonts w:eastAsia="Times New Roman" w:cstheme="minorHAnsi"/>
          <w:sz w:val="20"/>
          <w:szCs w:val="20"/>
          <w:lang w:eastAsia="pl-PL"/>
        </w:rPr>
      </w:pPr>
      <w:r w:rsidRPr="00A52084">
        <w:rPr>
          <w:rFonts w:eastAsia="Times New Roman" w:cstheme="minorHAnsi"/>
          <w:sz w:val="20"/>
          <w:szCs w:val="20"/>
          <w:lang w:eastAsia="pl-PL"/>
        </w:rPr>
        <w:t>To właśnie z myślą o budowaniu trwałych relacji handlowych pomiędzy Polską a państwami afrykańskimi podczas tegorocznej POLAGRY odbędzie się </w:t>
      </w:r>
      <w:proofErr w:type="spellStart"/>
      <w:r w:rsidRPr="00A52084">
        <w:rPr>
          <w:rFonts w:eastAsia="Times New Roman" w:cstheme="minorHAnsi"/>
          <w:b/>
          <w:bCs/>
          <w:sz w:val="20"/>
          <w:szCs w:val="20"/>
          <w:lang w:eastAsia="pl-PL"/>
        </w:rPr>
        <w:t>Africa</w:t>
      </w:r>
      <w:proofErr w:type="spellEnd"/>
      <w:r w:rsidRPr="00A52084">
        <w:rPr>
          <w:rFonts w:eastAsia="Times New Roman" w:cstheme="minorHAnsi"/>
          <w:b/>
          <w:bCs/>
          <w:sz w:val="20"/>
          <w:szCs w:val="20"/>
          <w:lang w:eastAsia="pl-PL"/>
        </w:rPr>
        <w:t xml:space="preserve"> Food &amp; Trade Forum</w:t>
      </w:r>
      <w:r w:rsidRPr="00A52084">
        <w:rPr>
          <w:rFonts w:eastAsia="Times New Roman" w:cstheme="minorHAnsi"/>
          <w:sz w:val="20"/>
          <w:szCs w:val="20"/>
          <w:lang w:eastAsia="pl-PL"/>
        </w:rPr>
        <w:t> - nowe międzynarodowe wydarzenie biznesowe poświęcone rozwojowi współpracy gospodarczej w sektorze rolno-spożywczym.</w:t>
      </w:r>
    </w:p>
    <w:p w:rsidR="00A52084" w:rsidRPr="00A52084" w:rsidRDefault="00A52084" w:rsidP="00472204">
      <w:pPr>
        <w:shd w:val="clear" w:color="auto" w:fill="FFFFFF"/>
        <w:spacing w:before="150" w:after="150" w:line="240" w:lineRule="auto"/>
        <w:jc w:val="both"/>
        <w:rPr>
          <w:rFonts w:eastAsia="Times New Roman" w:cstheme="minorHAnsi"/>
          <w:sz w:val="20"/>
          <w:szCs w:val="20"/>
          <w:lang w:eastAsia="pl-PL"/>
        </w:rPr>
      </w:pPr>
      <w:r w:rsidRPr="00A52084">
        <w:rPr>
          <w:rFonts w:eastAsia="Times New Roman" w:cstheme="minorHAnsi"/>
          <w:sz w:val="20"/>
          <w:szCs w:val="20"/>
          <w:lang w:eastAsia="pl-PL"/>
        </w:rPr>
        <w:t>Forum zostało zaprojektowane jako przestrzeń, w której spotkają się przedstawiciele administracji publicznej, instytucji wspierających eksport, organizacji biznesowych oraz importerzy i partnerzy handlowi z wybranych krajów afrykańskich. Program obejmie prezentacje potencjału poszczególnych rynków, omówienie dostępnych instrumentów wsparcia eksportu, a także </w:t>
      </w:r>
      <w:proofErr w:type="spellStart"/>
      <w:r w:rsidRPr="00A52084">
        <w:rPr>
          <w:rFonts w:eastAsia="Times New Roman" w:cstheme="minorHAnsi"/>
          <w:b/>
          <w:bCs/>
          <w:sz w:val="20"/>
          <w:szCs w:val="20"/>
          <w:lang w:eastAsia="pl-PL"/>
        </w:rPr>
        <w:t>Polish</w:t>
      </w:r>
      <w:proofErr w:type="spellEnd"/>
      <w:r w:rsidRPr="00A52084">
        <w:rPr>
          <w:rFonts w:eastAsia="Times New Roman" w:cstheme="minorHAnsi"/>
          <w:b/>
          <w:bCs/>
          <w:sz w:val="20"/>
          <w:szCs w:val="20"/>
          <w:lang w:eastAsia="pl-PL"/>
        </w:rPr>
        <w:t xml:space="preserve"> Food Export </w:t>
      </w:r>
      <w:proofErr w:type="spellStart"/>
      <w:r w:rsidRPr="00A52084">
        <w:rPr>
          <w:rFonts w:eastAsia="Times New Roman" w:cstheme="minorHAnsi"/>
          <w:b/>
          <w:bCs/>
          <w:sz w:val="20"/>
          <w:szCs w:val="20"/>
          <w:lang w:eastAsia="pl-PL"/>
        </w:rPr>
        <w:t>Showcase</w:t>
      </w:r>
      <w:proofErr w:type="spellEnd"/>
      <w:r w:rsidRPr="00A52084">
        <w:rPr>
          <w:rFonts w:eastAsia="Times New Roman" w:cstheme="minorHAnsi"/>
          <w:sz w:val="20"/>
          <w:szCs w:val="20"/>
          <w:lang w:eastAsia="pl-PL"/>
        </w:rPr>
        <w:t>, podczas którego polscy producenci zaprezentują swoją ofertę zagranicznym partnerom. Zwieńczeniem wydarzenia będą indywidualne spotkania B2B, tworzące przestrzeń do rozpoczęcia konkretnych rozmów handlowych.</w:t>
      </w:r>
    </w:p>
    <w:p w:rsidR="00A52084" w:rsidRPr="00A52084" w:rsidRDefault="00A52084" w:rsidP="00472204">
      <w:pPr>
        <w:shd w:val="clear" w:color="auto" w:fill="FFFFFF"/>
        <w:spacing w:before="150" w:after="150" w:line="240" w:lineRule="auto"/>
        <w:jc w:val="both"/>
        <w:rPr>
          <w:rFonts w:eastAsia="Times New Roman" w:cstheme="minorHAnsi"/>
          <w:sz w:val="20"/>
          <w:szCs w:val="20"/>
          <w:lang w:eastAsia="pl-PL"/>
        </w:rPr>
      </w:pPr>
      <w:r w:rsidRPr="00A52084">
        <w:rPr>
          <w:rFonts w:eastAsia="Times New Roman" w:cstheme="minorHAnsi"/>
          <w:sz w:val="20"/>
          <w:szCs w:val="20"/>
          <w:lang w:eastAsia="pl-PL"/>
        </w:rPr>
        <w:t>Choć współczesny handel coraz częściej odbywa się za pośrednictwem platform cyfrowych, w biznesie międzynarodowym nadal decydują bezpośrednie spotkania. Zwłaszcza na rynkach rozwijających się, gdzie zaufanie i długofalowe partnerstwo pozostają fundamentem współpracy.</w:t>
      </w:r>
    </w:p>
    <w:p w:rsidR="00A52084" w:rsidRPr="00A52084" w:rsidRDefault="00A52084" w:rsidP="00472204">
      <w:pPr>
        <w:shd w:val="clear" w:color="auto" w:fill="FFFFFF"/>
        <w:spacing w:before="150" w:after="150" w:line="240" w:lineRule="auto"/>
        <w:jc w:val="both"/>
        <w:rPr>
          <w:rFonts w:eastAsia="Times New Roman" w:cstheme="minorHAnsi"/>
          <w:sz w:val="20"/>
          <w:szCs w:val="20"/>
          <w:lang w:eastAsia="pl-PL"/>
        </w:rPr>
      </w:pPr>
      <w:proofErr w:type="spellStart"/>
      <w:r w:rsidRPr="00A52084">
        <w:rPr>
          <w:rFonts w:eastAsia="Times New Roman" w:cstheme="minorHAnsi"/>
          <w:sz w:val="20"/>
          <w:szCs w:val="20"/>
          <w:lang w:eastAsia="pl-PL"/>
        </w:rPr>
        <w:t>Africa</w:t>
      </w:r>
      <w:proofErr w:type="spellEnd"/>
      <w:r w:rsidRPr="00A52084">
        <w:rPr>
          <w:rFonts w:eastAsia="Times New Roman" w:cstheme="minorHAnsi"/>
          <w:sz w:val="20"/>
          <w:szCs w:val="20"/>
          <w:lang w:eastAsia="pl-PL"/>
        </w:rPr>
        <w:t xml:space="preserve"> Food &amp; Trade Forum ma właśnie taki cel. Nie ogranicza się do przekazywania wiedzy o rynku. Tworzy warunki do rozmów pomiędzy producentami i importerami, pozwala lepiej zrozumieć oczekiwania lokalnych partnerów oraz rozpocząć proces budowania relacji, które w przyszłości mogą przełożyć się na realne kontrakty eksportowe.</w:t>
      </w:r>
    </w:p>
    <w:p w:rsidR="00A52084" w:rsidRPr="00A52084" w:rsidRDefault="00A52084" w:rsidP="00472204">
      <w:pPr>
        <w:shd w:val="clear" w:color="auto" w:fill="FFFFFF"/>
        <w:spacing w:before="150" w:after="150" w:line="240" w:lineRule="auto"/>
        <w:jc w:val="both"/>
        <w:rPr>
          <w:rFonts w:eastAsia="Times New Roman" w:cstheme="minorHAnsi"/>
          <w:sz w:val="20"/>
          <w:szCs w:val="20"/>
          <w:lang w:eastAsia="pl-PL"/>
        </w:rPr>
      </w:pPr>
      <w:r w:rsidRPr="00A52084">
        <w:rPr>
          <w:rFonts w:eastAsia="Times New Roman" w:cstheme="minorHAnsi"/>
          <w:sz w:val="20"/>
          <w:szCs w:val="20"/>
          <w:lang w:eastAsia="pl-PL"/>
        </w:rPr>
        <w:lastRenderedPageBreak/>
        <w:t xml:space="preserve">Uruchomienie Forum nie jest jednorazową inicjatywą, lecz kolejnym elementem konsekwentnie realizowanej przez POLAGRĘ strategii wspierania umiędzynarodowienia polskiej branży spożywczej. Od lat POLAGRA skutecznie realizuje ideę odwróconego eksportu poprzez program </w:t>
      </w:r>
      <w:proofErr w:type="spellStart"/>
      <w:r w:rsidRPr="00A52084">
        <w:rPr>
          <w:rFonts w:eastAsia="Times New Roman" w:cstheme="minorHAnsi"/>
          <w:sz w:val="20"/>
          <w:szCs w:val="20"/>
          <w:lang w:eastAsia="pl-PL"/>
        </w:rPr>
        <w:t>Hosted</w:t>
      </w:r>
      <w:proofErr w:type="spellEnd"/>
      <w:r w:rsidRPr="00A52084">
        <w:rPr>
          <w:rFonts w:eastAsia="Times New Roman" w:cstheme="minorHAnsi"/>
          <w:sz w:val="20"/>
          <w:szCs w:val="20"/>
          <w:lang w:eastAsia="pl-PL"/>
        </w:rPr>
        <w:t xml:space="preserve"> </w:t>
      </w:r>
      <w:proofErr w:type="spellStart"/>
      <w:r w:rsidRPr="00A52084">
        <w:rPr>
          <w:rFonts w:eastAsia="Times New Roman" w:cstheme="minorHAnsi"/>
          <w:sz w:val="20"/>
          <w:szCs w:val="20"/>
          <w:lang w:eastAsia="pl-PL"/>
        </w:rPr>
        <w:t>Buyers</w:t>
      </w:r>
      <w:proofErr w:type="spellEnd"/>
      <w:r w:rsidRPr="00A52084">
        <w:rPr>
          <w:rFonts w:eastAsia="Times New Roman" w:cstheme="minorHAnsi"/>
          <w:sz w:val="20"/>
          <w:szCs w:val="20"/>
          <w:lang w:eastAsia="pl-PL"/>
        </w:rPr>
        <w:t xml:space="preserve">, w ramach którego do Poznania zapraszani są starannie wyselekcjonowani importerzy, dystrybutorzy oraz kupcy z całego świata zainteresowani współpracą z polską branżą spożywczą. </w:t>
      </w:r>
      <w:proofErr w:type="spellStart"/>
      <w:r w:rsidRPr="00A52084">
        <w:rPr>
          <w:rFonts w:eastAsia="Times New Roman" w:cstheme="minorHAnsi"/>
          <w:sz w:val="20"/>
          <w:szCs w:val="20"/>
          <w:lang w:eastAsia="pl-PL"/>
        </w:rPr>
        <w:t>Africa</w:t>
      </w:r>
      <w:proofErr w:type="spellEnd"/>
      <w:r w:rsidRPr="00A52084">
        <w:rPr>
          <w:rFonts w:eastAsia="Times New Roman" w:cstheme="minorHAnsi"/>
          <w:sz w:val="20"/>
          <w:szCs w:val="20"/>
          <w:lang w:eastAsia="pl-PL"/>
        </w:rPr>
        <w:t xml:space="preserve"> Food &amp; Trade Forum rozwija ten koncept, koncentrując uwagę na jednym z najbardziej perspektywicznych regionów świata i tworząc platformę współpracy pomiędzy biznesem, administracją oraz instytucjami odpowiedzialnymi za rozwój eksportu.</w:t>
      </w:r>
    </w:p>
    <w:bookmarkEnd w:id="0"/>
    <w:p w:rsidR="0056413B" w:rsidRPr="00407356" w:rsidRDefault="00472204" w:rsidP="00472204">
      <w:pPr>
        <w:jc w:val="both"/>
        <w:rPr>
          <w:rFonts w:cstheme="minorHAnsi"/>
          <w:sz w:val="20"/>
          <w:szCs w:val="20"/>
        </w:rPr>
      </w:pPr>
    </w:p>
    <w:sectPr w:rsidR="0056413B" w:rsidRPr="004073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CA4BDC"/>
    <w:multiLevelType w:val="multilevel"/>
    <w:tmpl w:val="0E60B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356"/>
    <w:rsid w:val="00407356"/>
    <w:rsid w:val="00472204"/>
    <w:rsid w:val="00A52084"/>
    <w:rsid w:val="00B70226"/>
    <w:rsid w:val="00DF17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B580B"/>
  <w15:chartTrackingRefBased/>
  <w15:docId w15:val="{0DA48000-2CC1-426E-BA25-057221DCA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link w:val="Nagwek1Znak"/>
    <w:uiPriority w:val="9"/>
    <w:qFormat/>
    <w:rsid w:val="0040735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2">
    <w:name w:val="heading 2"/>
    <w:basedOn w:val="Normalny"/>
    <w:link w:val="Nagwek2Znak"/>
    <w:uiPriority w:val="9"/>
    <w:qFormat/>
    <w:rsid w:val="00407356"/>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paragraph" w:styleId="Nagwek3">
    <w:name w:val="heading 3"/>
    <w:basedOn w:val="Normalny"/>
    <w:next w:val="Normalny"/>
    <w:link w:val="Nagwek3Znak"/>
    <w:uiPriority w:val="9"/>
    <w:semiHidden/>
    <w:unhideWhenUsed/>
    <w:qFormat/>
    <w:rsid w:val="0040735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07356"/>
    <w:rPr>
      <w:rFonts w:ascii="Times New Roman" w:eastAsia="Times New Roman" w:hAnsi="Times New Roman" w:cs="Times New Roman"/>
      <w:b/>
      <w:bCs/>
      <w:kern w:val="36"/>
      <w:sz w:val="48"/>
      <w:szCs w:val="48"/>
      <w:lang w:eastAsia="pl-PL"/>
    </w:rPr>
  </w:style>
  <w:style w:type="character" w:customStyle="1" w:styleId="Nagwek2Znak">
    <w:name w:val="Nagłówek 2 Znak"/>
    <w:basedOn w:val="Domylnaczcionkaakapitu"/>
    <w:link w:val="Nagwek2"/>
    <w:uiPriority w:val="9"/>
    <w:rsid w:val="00407356"/>
    <w:rPr>
      <w:rFonts w:ascii="Times New Roman" w:eastAsia="Times New Roman" w:hAnsi="Times New Roman" w:cs="Times New Roman"/>
      <w:b/>
      <w:bCs/>
      <w:sz w:val="36"/>
      <w:szCs w:val="36"/>
      <w:lang w:eastAsia="pl-PL"/>
    </w:rPr>
  </w:style>
  <w:style w:type="paragraph" w:styleId="NormalnyWeb">
    <w:name w:val="Normal (Web)"/>
    <w:basedOn w:val="Normalny"/>
    <w:uiPriority w:val="99"/>
    <w:semiHidden/>
    <w:unhideWhenUsed/>
    <w:rsid w:val="0040735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407356"/>
    <w:rPr>
      <w:b/>
      <w:bCs/>
    </w:rPr>
  </w:style>
  <w:style w:type="character" w:customStyle="1" w:styleId="Nagwek3Znak">
    <w:name w:val="Nagłówek 3 Znak"/>
    <w:basedOn w:val="Domylnaczcionkaakapitu"/>
    <w:link w:val="Nagwek3"/>
    <w:uiPriority w:val="9"/>
    <w:semiHidden/>
    <w:rsid w:val="00407356"/>
    <w:rPr>
      <w:rFonts w:asciiTheme="majorHAnsi" w:eastAsiaTheme="majorEastAsia" w:hAnsiTheme="majorHAnsi" w:cstheme="majorBidi"/>
      <w:color w:val="1F4D78" w:themeColor="accent1" w:themeShade="7F"/>
      <w:sz w:val="24"/>
      <w:szCs w:val="24"/>
    </w:rPr>
  </w:style>
  <w:style w:type="paragraph" w:customStyle="1" w:styleId="singlepostsocialtitle">
    <w:name w:val="singlepost__socialtitle"/>
    <w:basedOn w:val="Normalny"/>
    <w:rsid w:val="00A5208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singleposttext">
    <w:name w:val="singlepost__text"/>
    <w:basedOn w:val="Normalny"/>
    <w:rsid w:val="00A5208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A5208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4545871">
      <w:bodyDiv w:val="1"/>
      <w:marLeft w:val="0"/>
      <w:marRight w:val="0"/>
      <w:marTop w:val="0"/>
      <w:marBottom w:val="0"/>
      <w:divBdr>
        <w:top w:val="none" w:sz="0" w:space="0" w:color="auto"/>
        <w:left w:val="none" w:sz="0" w:space="0" w:color="auto"/>
        <w:bottom w:val="none" w:sz="0" w:space="0" w:color="auto"/>
        <w:right w:val="none" w:sz="0" w:space="0" w:color="auto"/>
      </w:divBdr>
    </w:div>
    <w:div w:id="1433470867">
      <w:bodyDiv w:val="1"/>
      <w:marLeft w:val="0"/>
      <w:marRight w:val="0"/>
      <w:marTop w:val="0"/>
      <w:marBottom w:val="0"/>
      <w:divBdr>
        <w:top w:val="none" w:sz="0" w:space="0" w:color="auto"/>
        <w:left w:val="none" w:sz="0" w:space="0" w:color="auto"/>
        <w:bottom w:val="none" w:sz="0" w:space="0" w:color="auto"/>
        <w:right w:val="none" w:sz="0" w:space="0" w:color="auto"/>
      </w:divBdr>
      <w:divsChild>
        <w:div w:id="505632249">
          <w:marLeft w:val="0"/>
          <w:marRight w:val="0"/>
          <w:marTop w:val="0"/>
          <w:marBottom w:val="600"/>
          <w:divBdr>
            <w:top w:val="none" w:sz="0" w:space="0" w:color="auto"/>
            <w:left w:val="none" w:sz="0" w:space="0" w:color="auto"/>
            <w:bottom w:val="none" w:sz="0" w:space="0" w:color="auto"/>
            <w:right w:val="none" w:sz="0" w:space="0" w:color="auto"/>
          </w:divBdr>
          <w:divsChild>
            <w:div w:id="201676867">
              <w:marLeft w:val="0"/>
              <w:marRight w:val="0"/>
              <w:marTop w:val="0"/>
              <w:marBottom w:val="0"/>
              <w:divBdr>
                <w:top w:val="none" w:sz="0" w:space="0" w:color="auto"/>
                <w:left w:val="none" w:sz="0" w:space="0" w:color="auto"/>
                <w:bottom w:val="none" w:sz="0" w:space="0" w:color="auto"/>
                <w:right w:val="none" w:sz="0" w:space="0" w:color="auto"/>
              </w:divBdr>
            </w:div>
            <w:div w:id="654257059">
              <w:marLeft w:val="0"/>
              <w:marRight w:val="0"/>
              <w:marTop w:val="0"/>
              <w:marBottom w:val="0"/>
              <w:divBdr>
                <w:top w:val="none" w:sz="0" w:space="0" w:color="auto"/>
                <w:left w:val="none" w:sz="0" w:space="0" w:color="auto"/>
                <w:bottom w:val="none" w:sz="0" w:space="0" w:color="auto"/>
                <w:right w:val="none" w:sz="0" w:space="0" w:color="auto"/>
              </w:divBdr>
            </w:div>
          </w:divsChild>
        </w:div>
        <w:div w:id="1359965701">
          <w:marLeft w:val="0"/>
          <w:marRight w:val="0"/>
          <w:marTop w:val="0"/>
          <w:marBottom w:val="0"/>
          <w:divBdr>
            <w:top w:val="none" w:sz="0" w:space="0" w:color="auto"/>
            <w:left w:val="none" w:sz="0" w:space="0" w:color="auto"/>
            <w:bottom w:val="none" w:sz="0" w:space="0" w:color="auto"/>
            <w:right w:val="none" w:sz="0" w:space="0" w:color="auto"/>
          </w:divBdr>
          <w:divsChild>
            <w:div w:id="417409563">
              <w:marLeft w:val="0"/>
              <w:marRight w:val="0"/>
              <w:marTop w:val="0"/>
              <w:marBottom w:val="0"/>
              <w:divBdr>
                <w:top w:val="none" w:sz="0" w:space="0" w:color="auto"/>
                <w:left w:val="none" w:sz="0" w:space="0" w:color="auto"/>
                <w:bottom w:val="none" w:sz="0" w:space="0" w:color="auto"/>
                <w:right w:val="none" w:sz="0" w:space="0" w:color="auto"/>
              </w:divBdr>
              <w:divsChild>
                <w:div w:id="113221020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57404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714</Words>
  <Characters>4290</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Emanuela Dudziak</dc:creator>
  <cp:keywords/>
  <dc:description/>
  <cp:lastModifiedBy>Emanuela Dudziak</cp:lastModifiedBy>
  <cp:revision>3</cp:revision>
  <dcterms:created xsi:type="dcterms:W3CDTF">2026-07-20T13:19:00Z</dcterms:created>
  <dcterms:modified xsi:type="dcterms:W3CDTF">2026-07-24T12:57:00Z</dcterms:modified>
</cp:coreProperties>
</file>